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40" w:firstLineChars="646"/>
        <w:rPr>
          <w:rFonts w:ascii="Tahoma" w:hAnsi="Tahoma" w:cs="Tahoma"/>
          <w:b/>
          <w:bCs/>
          <w:sz w:val="33"/>
          <w:szCs w:val="33"/>
        </w:rPr>
      </w:pPr>
      <w:r>
        <w:rPr>
          <w:rFonts w:ascii="Tahoma" w:hAnsi="Tahoma" w:cs="Tahoma"/>
          <w:b/>
          <w:bCs/>
          <w:sz w:val="33"/>
          <w:szCs w:val="33"/>
        </w:rPr>
        <w:t>201</w:t>
      </w:r>
      <w:r>
        <w:rPr>
          <w:rFonts w:hint="eastAsia" w:ascii="Tahoma" w:hAnsi="Tahoma" w:cs="Tahoma"/>
          <w:b/>
          <w:bCs/>
          <w:sz w:val="33"/>
          <w:szCs w:val="33"/>
        </w:rPr>
        <w:t>9</w:t>
      </w:r>
      <w:r>
        <w:rPr>
          <w:rFonts w:ascii="Tahoma" w:hAnsi="Tahoma" w:cs="Tahoma"/>
          <w:b/>
          <w:bCs/>
          <w:sz w:val="33"/>
          <w:szCs w:val="33"/>
        </w:rPr>
        <w:t>年</w:t>
      </w:r>
      <w:r>
        <w:rPr>
          <w:rFonts w:hint="eastAsia" w:ascii="Tahoma" w:hAnsi="Tahoma" w:cs="Tahoma"/>
          <w:b/>
          <w:bCs/>
          <w:sz w:val="33"/>
          <w:szCs w:val="33"/>
          <w:lang w:eastAsia="zh-CN"/>
        </w:rPr>
        <w:t>秋</w:t>
      </w:r>
      <w:r>
        <w:rPr>
          <w:rFonts w:ascii="Tahoma" w:hAnsi="Tahoma" w:cs="Tahoma"/>
          <w:b/>
          <w:bCs/>
          <w:sz w:val="33"/>
          <w:szCs w:val="33"/>
        </w:rPr>
        <w:t>季学期国家助学金</w:t>
      </w:r>
      <w:r>
        <w:rPr>
          <w:rFonts w:hint="eastAsia" w:ascii="Tahoma" w:hAnsi="Tahoma" w:cs="Tahoma"/>
          <w:b/>
          <w:bCs/>
          <w:sz w:val="33"/>
          <w:szCs w:val="33"/>
        </w:rPr>
        <w:t>申请</w:t>
      </w:r>
      <w:r>
        <w:rPr>
          <w:rFonts w:ascii="Tahoma" w:hAnsi="Tahoma" w:cs="Tahoma"/>
          <w:b/>
          <w:bCs/>
          <w:sz w:val="33"/>
          <w:szCs w:val="33"/>
        </w:rPr>
        <w:t>通知</w:t>
      </w:r>
      <w:bookmarkStart w:id="0" w:name="OLE_LINK1"/>
      <w:bookmarkStart w:id="1" w:name="OLE_LINK2"/>
    </w:p>
    <w:p>
      <w:pPr>
        <w:ind w:firstLine="3465" w:firstLineChars="1046"/>
        <w:jc w:val="both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Tahoma" w:hAnsi="Tahoma" w:cs="Tahoma"/>
          <w:b/>
          <w:bCs/>
          <w:sz w:val="33"/>
          <w:szCs w:val="33"/>
          <w:lang w:eastAsia="zh-CN"/>
        </w:rPr>
        <w:t>（经济管理学院）</w:t>
      </w:r>
      <w:r>
        <w:rPr>
          <w:rFonts w:hint="eastAsia" w:ascii="宋体!important" w:hAnsi="Tahoma" w:eastAsia="宋体!important" w:cs="Tahoma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05"/>
        <w:jc w:val="left"/>
        <w:textAlignment w:val="auto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>根据</w:t>
      </w:r>
      <w:r>
        <w:rPr>
          <w:rFonts w:hint="eastAsia" w:ascii="宋体!important" w:hAnsi="Tahoma" w:eastAsia="宋体!important" w:cs="Tahoma"/>
          <w:kern w:val="0"/>
          <w:szCs w:val="21"/>
          <w:lang w:eastAsia="zh-CN"/>
        </w:rPr>
        <w:t>《</w:t>
      </w:r>
      <w:r>
        <w:rPr>
          <w:rFonts w:hint="eastAsia" w:ascii="宋体!important" w:hAnsi="Tahoma" w:eastAsia="宋体!important" w:cs="Tahoma"/>
          <w:kern w:val="0"/>
          <w:szCs w:val="21"/>
        </w:rPr>
        <w:t>上海海洋大学家庭经济困难学生认定办法</w:t>
      </w:r>
      <w:r>
        <w:rPr>
          <w:rFonts w:hint="eastAsia" w:ascii="宋体!important" w:hAnsi="Tahoma" w:eastAsia="宋体!important" w:cs="Tahoma"/>
          <w:kern w:val="0"/>
          <w:szCs w:val="21"/>
          <w:lang w:eastAsia="zh-CN"/>
        </w:rPr>
        <w:t>》</w:t>
      </w:r>
      <w:r>
        <w:rPr>
          <w:rFonts w:hint="eastAsia" w:ascii="宋体!important" w:hAnsi="Tahoma" w:eastAsia="宋体!important" w:cs="Tahoma"/>
          <w:kern w:val="0"/>
          <w:szCs w:val="21"/>
        </w:rPr>
        <w:t>（沪海洋〔2019〕61号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 xml:space="preserve"> 、</w:t>
      </w:r>
      <w:r>
        <w:rPr>
          <w:rFonts w:hint="eastAsia" w:ascii="宋体" w:hAnsi="宋体"/>
          <w:szCs w:val="21"/>
        </w:rPr>
        <w:t>《上海市教育委员会关于下达2019年学生资助补助计划（高等教育）的通知》（沪教委学〔2019〕31号）文件要求</w:t>
      </w:r>
      <w:r>
        <w:rPr>
          <w:rFonts w:hint="eastAsia" w:ascii="宋体!important" w:hAnsi="Tahoma" w:eastAsia="宋体!important" w:cs="Tahoma"/>
          <w:kern w:val="0"/>
          <w:szCs w:val="21"/>
          <w:lang w:eastAsia="zh-CN"/>
        </w:rPr>
        <w:t>及分配名额，</w:t>
      </w:r>
      <w:r>
        <w:rPr>
          <w:rFonts w:hint="eastAsia" w:ascii="宋体!important" w:hAnsi="Tahoma" w:eastAsia="宋体!important" w:cs="Tahoma"/>
          <w:kern w:val="0"/>
          <w:szCs w:val="21"/>
        </w:rPr>
        <w:t>开展</w:t>
      </w:r>
      <w:r>
        <w:rPr>
          <w:rFonts w:hint="eastAsia" w:ascii="宋体!important" w:hAnsi="Tahoma" w:eastAsia="宋体!important" w:cs="Tahoma"/>
          <w:kern w:val="0"/>
          <w:szCs w:val="21"/>
          <w:lang w:eastAsia="zh-CN"/>
        </w:rPr>
        <w:t>上海海洋大学</w:t>
      </w:r>
      <w:r>
        <w:rPr>
          <w:rFonts w:hint="eastAsia" w:ascii="宋体!important" w:hAnsi="Tahoma" w:eastAsia="宋体!important" w:cs="Tahoma"/>
          <w:kern w:val="0"/>
          <w:szCs w:val="21"/>
        </w:rPr>
        <w:t>“2019年</w:t>
      </w:r>
      <w:r>
        <w:rPr>
          <w:rFonts w:hint="eastAsia" w:ascii="宋体!important" w:hAnsi="Tahoma" w:eastAsia="宋体!important" w:cs="Tahoma"/>
          <w:kern w:val="0"/>
          <w:szCs w:val="21"/>
          <w:lang w:eastAsia="zh-CN"/>
        </w:rPr>
        <w:t>秋</w:t>
      </w:r>
      <w:r>
        <w:rPr>
          <w:rFonts w:hint="eastAsia" w:ascii="宋体!important" w:hAnsi="Tahoma" w:eastAsia="宋体!important" w:cs="Tahoma"/>
          <w:kern w:val="0"/>
          <w:szCs w:val="21"/>
        </w:rPr>
        <w:t xml:space="preserve">季学期国家助学金”申请工作，有关评选事项通知如下：  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>一、</w:t>
      </w:r>
      <w:r>
        <w:rPr>
          <w:rFonts w:hint="eastAsia" w:ascii="宋体!important" w:hAnsi="Tahoma" w:eastAsia="宋体!important" w:cs="Tahoma"/>
          <w:b/>
          <w:bCs/>
          <w:kern w:val="0"/>
          <w:szCs w:val="21"/>
        </w:rPr>
        <w:t>评选对象</w:t>
      </w:r>
    </w:p>
    <w:p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>高校全日制本科（含第二学士学位）在校生中经学校认定并导入</w:t>
      </w:r>
      <w:r>
        <w:rPr>
          <w:rFonts w:hint="eastAsia" w:ascii="Calibri" w:hAnsi="Calibri" w:eastAsia="宋体" w:cs="Times New Roman"/>
        </w:rPr>
        <w:t>上海市资助系统</w:t>
      </w:r>
      <w:r>
        <w:rPr>
          <w:rFonts w:hint="eastAsia" w:ascii="宋体!important" w:hAnsi="Tahoma" w:eastAsia="宋体!important" w:cs="Tahoma"/>
          <w:kern w:val="0"/>
          <w:szCs w:val="21"/>
        </w:rPr>
        <w:t>的家庭经济困难学生。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!important" w:hAnsi="Tahoma" w:eastAsia="宋体!important" w:cs="Tahoma"/>
          <w:b/>
          <w:bCs/>
          <w:kern w:val="0"/>
          <w:szCs w:val="21"/>
        </w:rPr>
      </w:pPr>
      <w:r>
        <w:rPr>
          <w:rFonts w:hint="eastAsia" w:ascii="宋体!important" w:hAnsi="Tahoma" w:eastAsia="宋体!important" w:cs="Tahoma"/>
          <w:b/>
          <w:bCs/>
          <w:kern w:val="0"/>
          <w:szCs w:val="21"/>
        </w:rPr>
        <w:t>二、资助金额、名额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05"/>
        <w:jc w:val="left"/>
        <w:textAlignment w:val="auto"/>
        <w:rPr>
          <w:rFonts w:hint="eastAsia"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  <w:lang w:eastAsia="zh-CN"/>
        </w:rPr>
        <w:t>本学期国家助学金分给我院名额为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360名，</w:t>
      </w:r>
      <w:r>
        <w:rPr>
          <w:rFonts w:hint="eastAsia" w:ascii="宋体!important" w:hAnsi="Tahoma" w:eastAsia="宋体!important" w:cs="Tahoma"/>
          <w:kern w:val="0"/>
          <w:szCs w:val="21"/>
        </w:rPr>
        <w:t>发放时间为201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9</w:t>
      </w:r>
      <w:r>
        <w:rPr>
          <w:rFonts w:hint="eastAsia" w:ascii="宋体!important" w:hAnsi="Tahoma" w:eastAsia="宋体!important" w:cs="Tahoma"/>
          <w:kern w:val="0"/>
          <w:szCs w:val="21"/>
        </w:rPr>
        <w:t>年秋季学期，每生按照5个月发放。资助标准：人均1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65</w:t>
      </w:r>
      <w:r>
        <w:rPr>
          <w:rFonts w:hint="eastAsia" w:ascii="宋体!important" w:hAnsi="Tahoma" w:eastAsia="宋体!important" w:cs="Tahoma"/>
          <w:kern w:val="0"/>
          <w:szCs w:val="21"/>
        </w:rPr>
        <w:t>0元人民币。我校家庭经济困难学生国家助学金档次标准设为两档：一档每生每月资助3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8</w:t>
      </w:r>
      <w:r>
        <w:rPr>
          <w:rFonts w:hint="eastAsia" w:ascii="宋体!important" w:hAnsi="Tahoma" w:eastAsia="宋体!important" w:cs="Tahoma"/>
          <w:kern w:val="0"/>
          <w:szCs w:val="21"/>
        </w:rPr>
        <w:t>0元，二档每生每月资助2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8</w:t>
      </w:r>
      <w:r>
        <w:rPr>
          <w:rFonts w:hint="eastAsia" w:ascii="宋体!important" w:hAnsi="Tahoma" w:eastAsia="宋体!important" w:cs="Tahoma"/>
          <w:kern w:val="0"/>
          <w:szCs w:val="21"/>
        </w:rPr>
        <w:t>0元。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b/>
          <w:bCs/>
          <w:kern w:val="0"/>
          <w:szCs w:val="21"/>
        </w:rPr>
        <w:t>三、评选条件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 xml:space="preserve">①热爱社会主义祖国，拥护中国共产党的领导； 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 xml:space="preserve">②遵守宪法和法律，遵守学校的规章制度； 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 xml:space="preserve">③诚实守信，道德品质优良，操行评定为合格以上（含合格）； 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 xml:space="preserve">④家庭经济困难，生活俭朴； 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 xml:space="preserve">⑤勤奋学习，积极上进； 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 xml:space="preserve">⑥积极参加社会公益活动； 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 xml:space="preserve">⑦具有自我解困意识，愿意通过自己的努力积极解决经济上的困难。 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</w:p>
    <w:p>
      <w:pPr>
        <w:ind w:firstLine="420" w:firstLineChars="200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>以下情况的家庭经济困难学生不得给予国家助学金：消费奢侈、生活铺张浪费、凡违纪者自处分公告之日起至处分解除之日内、自通报批评公告之日起6个月内或受过公安部门刑罚。</w:t>
      </w:r>
    </w:p>
    <w:p>
      <w:pPr>
        <w:rPr>
          <w:rFonts w:ascii="宋体!important" w:hAnsi="Tahoma" w:eastAsia="宋体!important" w:cs="Tahoma"/>
          <w:b/>
          <w:bCs/>
          <w:kern w:val="0"/>
          <w:szCs w:val="21"/>
        </w:rPr>
      </w:pPr>
    </w:p>
    <w:p>
      <w:pPr>
        <w:rPr>
          <w:rFonts w:ascii="宋体!important" w:hAnsi="Tahoma" w:eastAsia="宋体!important" w:cs="Tahoma"/>
          <w:b/>
          <w:bCs/>
          <w:kern w:val="0"/>
          <w:szCs w:val="21"/>
        </w:rPr>
      </w:pPr>
      <w:r>
        <w:rPr>
          <w:rFonts w:hint="eastAsia" w:ascii="宋体!important" w:hAnsi="Tahoma" w:eastAsia="宋体!important" w:cs="Tahoma"/>
          <w:b/>
          <w:bCs/>
          <w:kern w:val="0"/>
          <w:szCs w:val="21"/>
        </w:rPr>
        <w:t>四、档次划分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>家庭经济困难认定为特别困难的学生才能申请每生每月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380</w:t>
      </w:r>
      <w:r>
        <w:rPr>
          <w:rFonts w:hint="eastAsia" w:ascii="宋体!important" w:hAnsi="Tahoma" w:eastAsia="宋体!important" w:cs="Tahoma"/>
          <w:kern w:val="0"/>
          <w:szCs w:val="21"/>
        </w:rPr>
        <w:t>元的国家助学金；家庭经济困难认定为一般困难的学生只能申请每生每月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280</w:t>
      </w:r>
      <w:r>
        <w:rPr>
          <w:rFonts w:hint="eastAsia" w:ascii="宋体!important" w:hAnsi="Tahoma" w:eastAsia="宋体!important" w:cs="Tahoma"/>
          <w:kern w:val="0"/>
          <w:szCs w:val="21"/>
        </w:rPr>
        <w:t>元国家助学金。家庭经济特别困难学生中有以下情况者，可以优先获得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380</w:t>
      </w:r>
      <w:r>
        <w:rPr>
          <w:rFonts w:hint="eastAsia" w:ascii="宋体!important" w:hAnsi="Tahoma" w:eastAsia="宋体!important" w:cs="Tahoma"/>
          <w:kern w:val="0"/>
          <w:szCs w:val="21"/>
        </w:rPr>
        <w:t>元</w:t>
      </w:r>
      <w:r>
        <w:rPr>
          <w:rFonts w:ascii="宋体!important" w:hAnsi="Tahoma" w:eastAsia="宋体!important" w:cs="Tahoma"/>
          <w:kern w:val="0"/>
          <w:szCs w:val="21"/>
        </w:rPr>
        <w:t>/</w:t>
      </w:r>
      <w:r>
        <w:rPr>
          <w:rFonts w:hint="eastAsia" w:ascii="宋体!important" w:hAnsi="Tahoma" w:eastAsia="宋体!important" w:cs="Tahoma"/>
          <w:kern w:val="0"/>
          <w:szCs w:val="21"/>
        </w:rPr>
        <w:t>月档次的国家助学金。</w:t>
      </w:r>
    </w:p>
    <w:p>
      <w:pPr>
        <w:widowControl/>
        <w:numPr>
          <w:ilvl w:val="0"/>
          <w:numId w:val="1"/>
        </w:numPr>
        <w:shd w:val="clear" w:color="auto" w:fill="FFFFFF"/>
        <w:ind w:firstLine="422" w:firstLineChars="200"/>
        <w:jc w:val="left"/>
        <w:rPr>
          <w:rFonts w:hint="eastAsia"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b/>
          <w:bCs/>
          <w:kern w:val="0"/>
          <w:szCs w:val="21"/>
          <w:lang w:eastAsia="zh-CN"/>
        </w:rPr>
        <w:t>确保属于</w:t>
      </w:r>
      <w:r>
        <w:rPr>
          <w:rFonts w:hint="eastAsia" w:ascii="宋体!important" w:hAnsi="Tahoma" w:eastAsia="宋体!important" w:cs="Tahoma"/>
          <w:b/>
          <w:bCs/>
          <w:kern w:val="0"/>
          <w:szCs w:val="21"/>
        </w:rPr>
        <w:t>建档立卡贫困家庭学生、最低生活保障家庭学生、特困供养学生、低收入困难家庭学生、孤残学生、烈士子女、家庭经济困难残疾学生及残疾人子女</w:t>
      </w:r>
      <w:r>
        <w:rPr>
          <w:rFonts w:hint="eastAsia" w:ascii="宋体!important" w:hAnsi="Tahoma" w:eastAsia="宋体!important" w:cs="Tahoma"/>
          <w:b/>
          <w:bCs/>
          <w:kern w:val="0"/>
          <w:szCs w:val="21"/>
          <w:lang w:eastAsia="zh-CN"/>
        </w:rPr>
        <w:t>的家庭经济</w:t>
      </w:r>
      <w:bookmarkStart w:id="3" w:name="_GoBack"/>
      <w:bookmarkEnd w:id="3"/>
      <w:r>
        <w:rPr>
          <w:rFonts w:hint="eastAsia" w:ascii="宋体!important" w:hAnsi="Tahoma" w:eastAsia="宋体!important" w:cs="Tahoma"/>
          <w:b/>
          <w:bCs/>
          <w:kern w:val="0"/>
          <w:szCs w:val="21"/>
          <w:lang w:eastAsia="zh-CN"/>
        </w:rPr>
        <w:t>困难学生享受国家助学金</w:t>
      </w:r>
      <w:r>
        <w:rPr>
          <w:rFonts w:hint="eastAsia" w:ascii="宋体!important" w:hAnsi="Tahoma" w:eastAsia="宋体!important" w:cs="Tahoma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>（</w:t>
      </w:r>
      <w:r>
        <w:rPr>
          <w:rFonts w:ascii="宋体!important" w:hAnsi="Tahoma" w:eastAsia="宋体!important" w:cs="Tahoma"/>
          <w:kern w:val="0"/>
          <w:szCs w:val="21"/>
        </w:rPr>
        <w:t>2</w:t>
      </w:r>
      <w:r>
        <w:rPr>
          <w:rFonts w:hint="eastAsia" w:ascii="宋体!important" w:hAnsi="Tahoma" w:eastAsia="宋体!important" w:cs="Tahoma"/>
          <w:kern w:val="0"/>
          <w:szCs w:val="21"/>
        </w:rPr>
        <w:t>）水产养殖、水族科学与技术、海洋渔业等艰苦专业同学；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>（</w:t>
      </w:r>
      <w:r>
        <w:rPr>
          <w:rFonts w:ascii="宋体!important" w:hAnsi="Tahoma" w:eastAsia="宋体!important" w:cs="Tahoma"/>
          <w:kern w:val="0"/>
          <w:szCs w:val="21"/>
        </w:rPr>
        <w:t>3</w:t>
      </w:r>
      <w:r>
        <w:rPr>
          <w:rFonts w:hint="eastAsia" w:ascii="宋体!important" w:hAnsi="Tahoma" w:eastAsia="宋体!important" w:cs="Tahoma"/>
          <w:kern w:val="0"/>
          <w:szCs w:val="21"/>
        </w:rPr>
        <w:t>）获校级及以上先进个人称号、在社会实践、创新能力、综合素质等方面有突出表现者；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>（</w:t>
      </w:r>
      <w:r>
        <w:rPr>
          <w:rFonts w:ascii="宋体!important" w:hAnsi="Tahoma" w:eastAsia="宋体!important" w:cs="Tahoma"/>
          <w:kern w:val="0"/>
          <w:szCs w:val="21"/>
        </w:rPr>
        <w:t>4</w:t>
      </w:r>
      <w:r>
        <w:rPr>
          <w:rFonts w:hint="eastAsia" w:ascii="宋体!important" w:hAnsi="Tahoma" w:eastAsia="宋体!important" w:cs="Tahoma"/>
          <w:kern w:val="0"/>
          <w:szCs w:val="21"/>
        </w:rPr>
        <w:t>）遭受重大自然灾害、重大突发意外事件者。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b/>
          <w:bCs/>
          <w:kern w:val="0"/>
          <w:szCs w:val="21"/>
        </w:rPr>
        <w:t>五、预申请时间安排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C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!important" w:hAnsi="Tahoma" w:eastAsia="宋体!important" w:cs="Tahoma"/>
          <w:b/>
          <w:bCs/>
          <w:color w:val="FF0000"/>
          <w:kern w:val="0"/>
          <w:sz w:val="32"/>
          <w:szCs w:val="32"/>
          <w:highlight w:val="yellow"/>
        </w:rPr>
        <w:t>2019年</w:t>
      </w:r>
      <w:r>
        <w:rPr>
          <w:rFonts w:hint="eastAsia" w:ascii="宋体!important" w:hAnsi="Tahoma" w:eastAsia="宋体!important" w:cs="Tahoma"/>
          <w:b/>
          <w:bCs/>
          <w:color w:val="FF0000"/>
          <w:kern w:val="0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宋体!important" w:hAnsi="Tahoma" w:eastAsia="宋体!important" w:cs="Tahoma"/>
          <w:b/>
          <w:bCs/>
          <w:color w:val="FF0000"/>
          <w:kern w:val="0"/>
          <w:sz w:val="32"/>
          <w:szCs w:val="32"/>
          <w:highlight w:val="yellow"/>
        </w:rPr>
        <w:t>月22日——2019年</w:t>
      </w:r>
      <w:r>
        <w:rPr>
          <w:rFonts w:hint="eastAsia" w:ascii="宋体!important" w:hAnsi="Tahoma" w:eastAsia="宋体!important" w:cs="Tahoma"/>
          <w:b/>
          <w:bCs/>
          <w:color w:val="FF0000"/>
          <w:kern w:val="0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宋体!important" w:hAnsi="Tahoma" w:eastAsia="宋体!important" w:cs="Tahoma"/>
          <w:b/>
          <w:bCs/>
          <w:color w:val="FF0000"/>
          <w:kern w:val="0"/>
          <w:sz w:val="32"/>
          <w:szCs w:val="32"/>
          <w:highlight w:val="yellow"/>
        </w:rPr>
        <w:t>月</w:t>
      </w:r>
      <w:r>
        <w:rPr>
          <w:rFonts w:hint="eastAsia" w:ascii="宋体!important" w:hAnsi="Tahoma" w:eastAsia="宋体!important" w:cs="Tahoma"/>
          <w:b/>
          <w:bCs/>
          <w:color w:val="FF0000"/>
          <w:kern w:val="0"/>
          <w:sz w:val="32"/>
          <w:szCs w:val="32"/>
          <w:highlight w:val="yellow"/>
          <w:lang w:val="en-US" w:eastAsia="zh-CN"/>
        </w:rPr>
        <w:t>25</w:t>
      </w:r>
      <w:r>
        <w:rPr>
          <w:rFonts w:hint="eastAsia" w:ascii="宋体!important" w:hAnsi="Tahoma" w:eastAsia="宋体!important" w:cs="Tahoma"/>
          <w:b/>
          <w:bCs/>
          <w:color w:val="FF0000"/>
          <w:kern w:val="0"/>
          <w:sz w:val="32"/>
          <w:szCs w:val="32"/>
          <w:highlight w:val="yellow"/>
        </w:rPr>
        <w:t>日</w:t>
      </w:r>
      <w:r>
        <w:rPr>
          <w:rFonts w:hint="eastAsia" w:ascii="宋体!important" w:hAnsi="Tahoma" w:eastAsia="宋体!important" w:cs="Tahoma"/>
          <w:b/>
          <w:bCs/>
          <w:kern w:val="0"/>
          <w:sz w:val="32"/>
          <w:szCs w:val="32"/>
        </w:rPr>
        <w:t>：</w:t>
      </w:r>
      <w:r>
        <w:rPr>
          <w:rFonts w:hint="eastAsia" w:ascii="宋体!important" w:hAnsi="Tahoma" w:eastAsia="宋体!important" w:cs="Tahoma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C00000"/>
          <w:kern w:val="0"/>
          <w:sz w:val="24"/>
          <w:szCs w:val="24"/>
          <w:shd w:val="clear" w:color="auto" w:fill="FFFFFF"/>
          <w:lang w:val="en-US" w:eastAsia="zh-CN" w:bidi="ar"/>
        </w:rPr>
        <w:t>学生到学校易班“学生资助管理系统”上自主申请。 10月25日晚上12点后申请的不在评选范围内。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!important" w:hAnsi="Tahoma" w:eastAsia="宋体!important" w:cs="Tahoma"/>
          <w:kern w:val="0"/>
          <w:szCs w:val="21"/>
        </w:rPr>
      </w:pP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>联系人：</w:t>
      </w:r>
      <w:r>
        <w:rPr>
          <w:rFonts w:hint="eastAsia" w:ascii="宋体!important" w:hAnsi="Tahoma" w:eastAsia="宋体!important" w:cs="Tahoma"/>
          <w:kern w:val="0"/>
          <w:szCs w:val="21"/>
          <w:lang w:eastAsia="zh-CN"/>
        </w:rPr>
        <w:t>张</w:t>
      </w:r>
      <w:r>
        <w:rPr>
          <w:rFonts w:hint="eastAsia" w:ascii="宋体!important" w:hAnsi="Tahoma" w:eastAsia="宋体!important" w:cs="Tahoma"/>
          <w:kern w:val="0"/>
          <w:szCs w:val="21"/>
        </w:rPr>
        <w:t>老师 电话：61900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860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附件1：学生资助管理系统登录指南</w:t>
      </w: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/>
        <w:jc w:val="left"/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 xml:space="preserve">                     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!important" w:hAnsi="Tahoma" w:eastAsia="宋体!important" w:cs="Tahoma"/>
          <w:kern w:val="0"/>
          <w:szCs w:val="21"/>
        </w:rPr>
        <w:t xml:space="preserve"> </w:t>
      </w:r>
      <w:r>
        <w:rPr>
          <w:rFonts w:hint="eastAsia" w:ascii="宋体!important" w:hAnsi="Tahoma" w:eastAsia="宋体!important" w:cs="Tahoma"/>
          <w:kern w:val="0"/>
          <w:szCs w:val="21"/>
          <w:lang w:eastAsia="zh-CN"/>
        </w:rPr>
        <w:t>经济管理学院学生工作办公室</w:t>
      </w:r>
      <w:r>
        <w:rPr>
          <w:rFonts w:hint="eastAsia" w:ascii="宋体!important" w:hAnsi="Tahoma" w:eastAsia="宋体!important" w:cs="Tahoma"/>
          <w:kern w:val="0"/>
          <w:szCs w:val="21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  <w:r>
        <w:rPr>
          <w:rFonts w:hint="eastAsia" w:ascii="宋体!important" w:hAnsi="Tahoma" w:eastAsia="宋体!important" w:cs="Tahoma"/>
          <w:kern w:val="0"/>
          <w:szCs w:val="21"/>
        </w:rPr>
        <w:t xml:space="preserve">                       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 xml:space="preserve">                      </w:t>
      </w:r>
      <w:r>
        <w:rPr>
          <w:rFonts w:hint="eastAsia" w:ascii="宋体!important" w:hAnsi="Tahoma" w:eastAsia="宋体!important" w:cs="Tahoma"/>
          <w:kern w:val="0"/>
          <w:szCs w:val="21"/>
        </w:rPr>
        <w:t xml:space="preserve">2019年 </w:t>
      </w:r>
      <w:r>
        <w:rPr>
          <w:rFonts w:hint="eastAsia" w:ascii="宋体!important" w:hAnsi="Tahoma" w:eastAsia="宋体!important" w:cs="Tahoma"/>
          <w:kern w:val="0"/>
          <w:szCs w:val="21"/>
          <w:lang w:val="en-US" w:eastAsia="zh-CN"/>
        </w:rPr>
        <w:t>10</w:t>
      </w:r>
      <w:r>
        <w:rPr>
          <w:rFonts w:hint="eastAsia" w:ascii="宋体!important" w:hAnsi="Tahoma" w:eastAsia="宋体!important" w:cs="Tahoma"/>
          <w:kern w:val="0"/>
          <w:szCs w:val="21"/>
        </w:rPr>
        <w:t xml:space="preserve">月21日 </w:t>
      </w:r>
      <w:bookmarkEnd w:id="0"/>
      <w:bookmarkEnd w:id="1"/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!important" w:hAnsi="Tahoma" w:eastAsia="宋体!important" w:cs="Tahoma"/>
          <w:kern w:val="0"/>
          <w:szCs w:val="21"/>
        </w:rPr>
      </w:pPr>
    </w:p>
    <w:p>
      <w:pPr>
        <w:pStyle w:val="2"/>
        <w:rPr>
          <w:rFonts w:hint="eastAsia" w:ascii="宋体" w:hAnsi="宋体" w:cs="宋体"/>
          <w:b w:val="0"/>
          <w:kern w:val="0"/>
          <w:sz w:val="24"/>
        </w:rPr>
      </w:pPr>
      <w:r>
        <w:rPr>
          <w:rFonts w:hint="eastAsia" w:ascii="宋体" w:hAnsi="宋体" w:cs="宋体"/>
          <w:b w:val="0"/>
          <w:kern w:val="0"/>
          <w:sz w:val="24"/>
        </w:rPr>
        <w:t>说明：请使用360浏览器的兼容模式登录。</w:t>
      </w:r>
    </w:p>
    <w:p>
      <w:pPr>
        <w:rPr>
          <w:rFonts w:hint="eastAsia"/>
        </w:rPr>
      </w:pP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1进入易班，点击页面上方 的“账号广场”；</w:t>
      </w:r>
    </w:p>
    <w:p>
      <w:pPr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036185" cy="3545840"/>
            <wp:effectExtent l="0" t="0" r="31115" b="35560"/>
            <wp:docPr id="5" name="图片 1" descr="第一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第一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354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dist="35921" dir="2699999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2点击“上海海洋大学”；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drawing>
          <wp:inline distT="0" distB="0" distL="114300" distR="114300">
            <wp:extent cx="5040630" cy="2608580"/>
            <wp:effectExtent l="0" t="0" r="7620" b="1270"/>
            <wp:docPr id="3" name="图片 2" descr="第二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第二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608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25" w:firstLineChars="250"/>
        <w:rPr>
          <w:rFonts w:hint="eastAsia" w:ascii="宋体" w:hAnsi="宋体"/>
          <w:szCs w:val="21"/>
        </w:rPr>
      </w:pP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3点击右侧中部的“学生资助管理系统”；</w:t>
      </w:r>
    </w:p>
    <w:p>
      <w:pPr>
        <w:ind w:firstLine="525" w:firstLineChars="250"/>
        <w:rPr>
          <w:rFonts w:hint="eastAsia" w:ascii="宋体" w:hAnsi="宋体"/>
          <w:szCs w:val="21"/>
        </w:rPr>
      </w:pPr>
    </w:p>
    <w:p>
      <w:pPr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drawing>
          <wp:inline distT="0" distB="0" distL="114300" distR="114300">
            <wp:extent cx="5036185" cy="2884805"/>
            <wp:effectExtent l="0" t="0" r="12065" b="10795"/>
            <wp:docPr id="2" name="图片 3" descr="第三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第三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25" w:firstLineChars="250"/>
        <w:rPr>
          <w:rFonts w:hint="eastAsia" w:ascii="宋体" w:hAnsi="宋体"/>
          <w:szCs w:val="21"/>
        </w:rPr>
      </w:pP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4学生首次登陆需要填写</w:t>
      </w:r>
      <w:r>
        <w:rPr>
          <w:rFonts w:ascii="宋体" w:hAnsi="宋体" w:cs="宋体"/>
          <w:kern w:val="0"/>
          <w:sz w:val="24"/>
        </w:rPr>
        <w:t>联系方式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家庭成员信息</w:t>
      </w:r>
      <w:r>
        <w:rPr>
          <w:rFonts w:hint="eastAsia" w:ascii="宋体" w:hAnsi="宋体" w:cs="宋体"/>
          <w:kern w:val="0"/>
          <w:sz w:val="24"/>
        </w:rPr>
        <w:t>和其他信息（带*号的为必填项）。</w:t>
      </w:r>
    </w:p>
    <w:p>
      <w:pPr>
        <w:pStyle w:val="3"/>
        <w:rPr>
          <w:rFonts w:hint="eastAsia"/>
        </w:rPr>
      </w:pPr>
      <w:r>
        <w:rPr>
          <w:rFonts w:ascii="宋体" w:hAnsi="宋体" w:cs="宋体"/>
          <w:kern w:val="0"/>
          <w:sz w:val="24"/>
        </w:rPr>
        <w:br w:type="page"/>
      </w:r>
      <w:bookmarkStart w:id="2" w:name="_Toc413655132"/>
      <w:r>
        <w:rPr>
          <w:rFonts w:hint="eastAsia"/>
        </w:rPr>
        <w:t>国家助学金申请</w:t>
      </w:r>
      <w:bookmarkEnd w:id="2"/>
    </w:p>
    <w:p>
      <w:pPr>
        <w:ind w:left="105" w:hanging="105" w:hangingChars="50"/>
        <w:rPr>
          <w:rFonts w:hint="eastAsia"/>
        </w:rPr>
      </w:pPr>
    </w:p>
    <w:p>
      <w:r>
        <w:drawing>
          <wp:inline distT="0" distB="0" distL="114300" distR="114300">
            <wp:extent cx="5277485" cy="3056890"/>
            <wp:effectExtent l="0" t="0" r="18415" b="1016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056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选择国家助学金一档前的空格，点击上方的申请按钮，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jc w:val="center"/>
      </w:pPr>
      <w:r>
        <w:drawing>
          <wp:inline distT="0" distB="0" distL="114300" distR="114300">
            <wp:extent cx="5275580" cy="3089275"/>
            <wp:effectExtent l="0" t="0" r="1270" b="1587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08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填写申请理由后即可申请。</w:t>
      </w:r>
    </w:p>
    <w:p>
      <w:pPr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如果“限制条件”一栏出现红色“叉号”表示该生不符合此条件，无法申请。</w:t>
      </w:r>
    </w:p>
    <w:p>
      <w:pPr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在提交之后，审核状态为“审核中”，辅导员未审核前，可以点击“撤销”按钮，在“撤销”之后可以点击“修改”和“删除”按钮。“流程跟踪”按钮用于显示该审核的进展。</w:t>
      </w:r>
    </w:p>
    <w:p>
      <w:pPr>
        <w:ind w:firstLine="480" w:firstLineChars="200"/>
        <w:rPr>
          <w:rFonts w:hint="eastAsia"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宋体!important" w:hAnsi="Tahoma" w:eastAsia="宋体!important" w:cs="Tahoma"/>
          <w:kern w:val="0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!importan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79F9F7"/>
    <w:multiLevelType w:val="singleLevel"/>
    <w:tmpl w:val="CA79F9F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1471DA9"/>
    <w:multiLevelType w:val="singleLevel"/>
    <w:tmpl w:val="F1471DA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87"/>
    <w:rsid w:val="00043A6F"/>
    <w:rsid w:val="00055F7B"/>
    <w:rsid w:val="000561AE"/>
    <w:rsid w:val="00073A03"/>
    <w:rsid w:val="000B2328"/>
    <w:rsid w:val="000F3852"/>
    <w:rsid w:val="0010222D"/>
    <w:rsid w:val="00125FEA"/>
    <w:rsid w:val="00192684"/>
    <w:rsid w:val="00195A00"/>
    <w:rsid w:val="001B0C5B"/>
    <w:rsid w:val="0020046C"/>
    <w:rsid w:val="002024B2"/>
    <w:rsid w:val="00252768"/>
    <w:rsid w:val="00253FD0"/>
    <w:rsid w:val="00254C82"/>
    <w:rsid w:val="00367D46"/>
    <w:rsid w:val="0037287A"/>
    <w:rsid w:val="003866CA"/>
    <w:rsid w:val="00397AC8"/>
    <w:rsid w:val="003B06C4"/>
    <w:rsid w:val="003B6090"/>
    <w:rsid w:val="003C4528"/>
    <w:rsid w:val="003E4F13"/>
    <w:rsid w:val="003F4D9D"/>
    <w:rsid w:val="00401B4F"/>
    <w:rsid w:val="00446330"/>
    <w:rsid w:val="004636CB"/>
    <w:rsid w:val="00471B25"/>
    <w:rsid w:val="00480EFD"/>
    <w:rsid w:val="004D0547"/>
    <w:rsid w:val="004E7713"/>
    <w:rsid w:val="004F2051"/>
    <w:rsid w:val="00501FD0"/>
    <w:rsid w:val="00516B46"/>
    <w:rsid w:val="0051701B"/>
    <w:rsid w:val="00551614"/>
    <w:rsid w:val="0055374D"/>
    <w:rsid w:val="005815A3"/>
    <w:rsid w:val="00597599"/>
    <w:rsid w:val="005D57B0"/>
    <w:rsid w:val="005D6759"/>
    <w:rsid w:val="00631F5E"/>
    <w:rsid w:val="00666358"/>
    <w:rsid w:val="006D1D97"/>
    <w:rsid w:val="006F531D"/>
    <w:rsid w:val="007757BD"/>
    <w:rsid w:val="00784B27"/>
    <w:rsid w:val="007A06B0"/>
    <w:rsid w:val="008634E3"/>
    <w:rsid w:val="008977E7"/>
    <w:rsid w:val="008B4D53"/>
    <w:rsid w:val="008C3E38"/>
    <w:rsid w:val="008E03BA"/>
    <w:rsid w:val="008E4B87"/>
    <w:rsid w:val="008F6BD0"/>
    <w:rsid w:val="0091235E"/>
    <w:rsid w:val="00914806"/>
    <w:rsid w:val="0095138F"/>
    <w:rsid w:val="009B05BB"/>
    <w:rsid w:val="009B5C66"/>
    <w:rsid w:val="009C6781"/>
    <w:rsid w:val="009D7EB4"/>
    <w:rsid w:val="00A172A5"/>
    <w:rsid w:val="00A903B4"/>
    <w:rsid w:val="00AA6E54"/>
    <w:rsid w:val="00AE4D49"/>
    <w:rsid w:val="00B601FD"/>
    <w:rsid w:val="00B603C3"/>
    <w:rsid w:val="00B84F04"/>
    <w:rsid w:val="00BB274E"/>
    <w:rsid w:val="00BC0E10"/>
    <w:rsid w:val="00BD0AB6"/>
    <w:rsid w:val="00C147B5"/>
    <w:rsid w:val="00C634A6"/>
    <w:rsid w:val="00CB78B5"/>
    <w:rsid w:val="00D368BA"/>
    <w:rsid w:val="00D46F1E"/>
    <w:rsid w:val="00D645BF"/>
    <w:rsid w:val="00DB06F6"/>
    <w:rsid w:val="00E052C9"/>
    <w:rsid w:val="00ED6A7F"/>
    <w:rsid w:val="00F20931"/>
    <w:rsid w:val="00F54457"/>
    <w:rsid w:val="00F613EB"/>
    <w:rsid w:val="00F85A12"/>
    <w:rsid w:val="00F97FF2"/>
    <w:rsid w:val="00FB0B97"/>
    <w:rsid w:val="00FB77A5"/>
    <w:rsid w:val="00FC0220"/>
    <w:rsid w:val="00FE439C"/>
    <w:rsid w:val="00FE7F78"/>
    <w:rsid w:val="0231368A"/>
    <w:rsid w:val="0F1714D3"/>
    <w:rsid w:val="0F42798E"/>
    <w:rsid w:val="12353AAB"/>
    <w:rsid w:val="125D4B2B"/>
    <w:rsid w:val="130A329B"/>
    <w:rsid w:val="17854E8F"/>
    <w:rsid w:val="186352E8"/>
    <w:rsid w:val="194570C0"/>
    <w:rsid w:val="19FD390C"/>
    <w:rsid w:val="1D642D97"/>
    <w:rsid w:val="1F303364"/>
    <w:rsid w:val="221D512A"/>
    <w:rsid w:val="24CC3D1B"/>
    <w:rsid w:val="27164EFE"/>
    <w:rsid w:val="294F48FF"/>
    <w:rsid w:val="2BF04C33"/>
    <w:rsid w:val="2C656C27"/>
    <w:rsid w:val="2D0E17EE"/>
    <w:rsid w:val="2E743699"/>
    <w:rsid w:val="326775CC"/>
    <w:rsid w:val="37347714"/>
    <w:rsid w:val="3C5F720D"/>
    <w:rsid w:val="456E0E7F"/>
    <w:rsid w:val="4697777E"/>
    <w:rsid w:val="47E715B6"/>
    <w:rsid w:val="482E1326"/>
    <w:rsid w:val="493C426E"/>
    <w:rsid w:val="49DF5057"/>
    <w:rsid w:val="4B1B5B57"/>
    <w:rsid w:val="4B621016"/>
    <w:rsid w:val="4FAF3F35"/>
    <w:rsid w:val="500B0BA9"/>
    <w:rsid w:val="588959C8"/>
    <w:rsid w:val="5B7007EC"/>
    <w:rsid w:val="5BF81F68"/>
    <w:rsid w:val="5CE613F1"/>
    <w:rsid w:val="5DB72470"/>
    <w:rsid w:val="61242466"/>
    <w:rsid w:val="6375665E"/>
    <w:rsid w:val="64FB7122"/>
    <w:rsid w:val="652C1D98"/>
    <w:rsid w:val="69795168"/>
    <w:rsid w:val="6BE043B5"/>
    <w:rsid w:val="6E4A5527"/>
    <w:rsid w:val="6E9030D3"/>
    <w:rsid w:val="6FEE5E2E"/>
    <w:rsid w:val="71B42B4A"/>
    <w:rsid w:val="72883664"/>
    <w:rsid w:val="747C3F4A"/>
    <w:rsid w:val="756C1AE8"/>
    <w:rsid w:val="75C431E5"/>
    <w:rsid w:val="7865643F"/>
    <w:rsid w:val="790B6695"/>
    <w:rsid w:val="7A9F3136"/>
    <w:rsid w:val="7EE75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usst</Company>
  <Pages>2</Pages>
  <Words>217</Words>
  <Characters>1242</Characters>
  <Lines>10</Lines>
  <Paragraphs>2</Paragraphs>
  <TotalTime>0</TotalTime>
  <ScaleCrop>false</ScaleCrop>
  <LinksUpToDate>false</LinksUpToDate>
  <CharactersWithSpaces>1457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2019-03-21T08:32:00Z</dcterms:created>
  <dc:creator>user</dc:creator>
  <cp:lastModifiedBy>苑晓阳</cp:lastModifiedBy>
  <cp:lastPrinted>2018-04-16T06:56:00Z</cp:lastPrinted>
  <dcterms:modified xsi:type="dcterms:W3CDTF">2019-10-21T08:19:41Z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